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rPr/>
      </w:pPr>
      <w:bookmarkStart w:colFirst="0" w:colLast="0" w:name="_aauu1kabplea" w:id="0"/>
      <w:bookmarkEnd w:id="0"/>
      <w:r w:rsidDel="00000000" w:rsidR="00000000" w:rsidRPr="00000000">
        <w:rPr>
          <w:rtl w:val="0"/>
        </w:rPr>
        <w:t xml:space="preserve">Language certificates for international study programmes at the University of Opole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2940"/>
        <w:gridCol w:w="975"/>
        <w:gridCol w:w="2160"/>
        <w:gridCol w:w="3435"/>
        <w:tblGridChange w:id="0">
          <w:tblGrid>
            <w:gridCol w:w="540"/>
            <w:gridCol w:w="2940"/>
            <w:gridCol w:w="975"/>
            <w:gridCol w:w="2160"/>
            <w:gridCol w:w="3435"/>
          </w:tblGrid>
        </w:tblGridChange>
      </w:tblGrid>
      <w:tr>
        <w:trPr>
          <w:trHeight w:val="48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Lp.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Programme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Language proficiency level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Language proficiency verification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Biological Chemistry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Diploma or certificate</w:t>
              <w:br w:type="textWrapping"/>
              <w:t xml:space="preserve">(check the list below)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International Business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Diploma or certificate</w:t>
              <w:br w:type="textWrapping"/>
              <w:t xml:space="preserve">(check the list below)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Sustainable Development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Diploma or certificate</w:t>
              <w:br w:type="textWrapping"/>
              <w:t xml:space="preserve">(check the list below)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Master of Liberal Arts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Diploma or certificate</w:t>
              <w:br w:type="textWrapping"/>
              <w:t xml:space="preserve">(check the list below)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Europa Master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English B2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French B1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Diploma or certificate</w:t>
              <w:br w:type="textWrapping"/>
              <w:t xml:space="preserve">(check the list below)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Intercultural Communication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B2/ positive exam result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Diploma or certificate (check the list below) or entrance exam</w:t>
            </w:r>
            <w:r w:rsidDel="00000000" w:rsidR="00000000" w:rsidRPr="00000000">
              <w:rPr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Academic English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Polish Studies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English Philology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Matura exam results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Secondary school- leaving examination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English Philology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(C1)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Diploma or certificate</w:t>
              <w:br w:type="textWrapping"/>
              <w:t xml:space="preserve">(check the list below)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English in Public Communication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Matura exam results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Secondary school- leaving examination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Visual Communication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B2/ positive exam result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Diploma or certificate (check the list below) and entrance exam</w:t>
            </w:r>
            <w:r w:rsidDel="00000000" w:rsidR="00000000" w:rsidRPr="00000000">
              <w:rPr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Palaeobiology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B2/ positive exam result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Diploma or certificate (check the list below) and entrance exam</w:t>
            </w:r>
            <w:r w:rsidDel="00000000" w:rsidR="00000000" w:rsidRPr="00000000">
              <w:rPr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0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In order to confirm your language proficiency level you have to present one of the below mentioned certificates.</w:t>
      </w:r>
    </w:p>
    <w:p w:rsidR="00000000" w:rsidDel="00000000" w:rsidP="00000000" w:rsidRDefault="00000000" w:rsidRPr="00000000" w14:paraId="0000004B">
      <w:pPr>
        <w:spacing w:after="20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Documents confirming language proficiency (consistent with Annex 2 to the Ordinance of the Prime Minister of 16 December 2009 on the methods of civil service admission procedure (Journal of Laws No 218, </w:t>
      </w:r>
      <w:r w:rsidDel="00000000" w:rsidR="00000000" w:rsidRPr="00000000">
        <w:rPr>
          <w:rtl w:val="0"/>
        </w:rPr>
        <w:t xml:space="preserve">item 1695)):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20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b w:val="1"/>
          <w:rtl w:val="0"/>
        </w:rPr>
        <w:t xml:space="preserve">BA or MA diploma in philology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after="200" w:lineRule="auto"/>
        <w:ind w:left="144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graduation from philology study programme in the field of foreign languages or applied linguistics; 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spacing w:after="200" w:lineRule="auto"/>
        <w:ind w:left="144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graduation from teacher’s college of foreign languages 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after="200" w:lineRule="auto"/>
        <w:ind w:left="144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KSAP”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spacing w:after="20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b w:val="1"/>
          <w:rtl w:val="0"/>
        </w:rPr>
        <w:t xml:space="preserve">Doctoral studies or professorate in English:</w:t>
      </w:r>
      <w:r w:rsidDel="00000000" w:rsidR="00000000" w:rsidRPr="00000000">
        <w:rPr>
          <w:rtl w:val="0"/>
        </w:rPr>
        <w:t xml:space="preserve"> document issued abroad confirming the obtaining of a degree or a scientific title - the language of instruction of the institution providing education is recognized.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spacing w:after="20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b w:val="1"/>
          <w:rtl w:val="0"/>
        </w:rPr>
        <w:t xml:space="preserve">BA or MA diploma in English:</w:t>
      </w:r>
      <w:r w:rsidDel="00000000" w:rsidR="00000000" w:rsidRPr="00000000">
        <w:rPr>
          <w:rtl w:val="0"/>
        </w:rPr>
        <w:t xml:space="preserve"> Document confirming the completion of higher studies or post-graduate studies conducted abroad or in the Republic of Poland - only English as the language of instruction is recognized.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pacing w:after="20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b w:val="1"/>
          <w:rtl w:val="0"/>
        </w:rPr>
        <w:t xml:space="preserve">High school diploma: </w:t>
      </w:r>
      <w:r w:rsidDel="00000000" w:rsidR="00000000" w:rsidRPr="00000000">
        <w:rPr>
          <w:rtl w:val="0"/>
        </w:rPr>
        <w:t xml:space="preserve">A document issued abroad equivalent to a secondary school-leaving certificate - English as the language of instruction is recognized.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spacing w:after="20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b w:val="1"/>
          <w:rtl w:val="0"/>
        </w:rPr>
        <w:t xml:space="preserve">International Baccalaureate</w:t>
      </w:r>
      <w:r w:rsidDel="00000000" w:rsidR="00000000" w:rsidRPr="00000000">
        <w:rPr>
          <w:rtl w:val="0"/>
        </w:rPr>
        <w:t xml:space="preserve"> Diploma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spacing w:after="20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b w:val="1"/>
          <w:rtl w:val="0"/>
        </w:rPr>
        <w:t xml:space="preserve">European Baccalaureate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spacing w:after="20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b w:val="1"/>
          <w:rtl w:val="0"/>
        </w:rPr>
        <w:t xml:space="preserve">English proficiency certificates:</w:t>
      </w:r>
      <w:r w:rsidDel="00000000" w:rsidR="00000000" w:rsidRPr="00000000">
        <w:rPr>
          <w:rtl w:val="0"/>
        </w:rPr>
        <w:t xml:space="preserve"> Certificates confirming English proficiency at least on B2 level in on the scale of the global fluency according to „Common European Framework of Reference for Languages: learning, teaching, assessment (CEFR)”:</w:t>
      </w:r>
    </w:p>
    <w:p w:rsidR="00000000" w:rsidDel="00000000" w:rsidP="00000000" w:rsidRDefault="00000000" w:rsidRPr="00000000" w14:paraId="00000056">
      <w:pPr>
        <w:numPr>
          <w:ilvl w:val="1"/>
          <w:numId w:val="3"/>
        </w:numPr>
        <w:spacing w:after="200" w:lineRule="auto"/>
        <w:ind w:left="144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certificates issued by affiliated institutions in Association of Language </w:t>
      </w:r>
      <w:r w:rsidDel="00000000" w:rsidR="00000000" w:rsidRPr="00000000">
        <w:rPr>
          <w:rtl w:val="0"/>
        </w:rPr>
        <w:t xml:space="preserve">Testers in Europe (ALTE), namely: </w:t>
      </w:r>
    </w:p>
    <w:p w:rsidR="00000000" w:rsidDel="00000000" w:rsidP="00000000" w:rsidRDefault="00000000" w:rsidRPr="00000000" w14:paraId="00000057">
      <w:pPr>
        <w:numPr>
          <w:ilvl w:val="2"/>
          <w:numId w:val="3"/>
        </w:numPr>
        <w:spacing w:after="200" w:lineRule="auto"/>
        <w:ind w:left="216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First Certificate in English (</w:t>
      </w:r>
      <w:r w:rsidDel="00000000" w:rsidR="00000000" w:rsidRPr="00000000">
        <w:rPr>
          <w:b w:val="1"/>
          <w:rtl w:val="0"/>
        </w:rPr>
        <w:t xml:space="preserve">FCE</w:t>
      </w:r>
      <w:r w:rsidDel="00000000" w:rsidR="00000000" w:rsidRPr="00000000">
        <w:rPr>
          <w:rtl w:val="0"/>
        </w:rPr>
        <w:t xml:space="preserve">), Certificate in Advanced English (</w:t>
      </w:r>
      <w:r w:rsidDel="00000000" w:rsidR="00000000" w:rsidRPr="00000000">
        <w:rPr>
          <w:b w:val="1"/>
          <w:rtl w:val="0"/>
        </w:rPr>
        <w:t xml:space="preserve">CAE</w:t>
      </w:r>
      <w:r w:rsidDel="00000000" w:rsidR="00000000" w:rsidRPr="00000000">
        <w:rPr>
          <w:rtl w:val="0"/>
        </w:rPr>
        <w:t xml:space="preserve">), Certificate of Proficiency in English (</w:t>
      </w:r>
      <w:r w:rsidDel="00000000" w:rsidR="00000000" w:rsidRPr="00000000">
        <w:rPr>
          <w:b w:val="1"/>
          <w:rtl w:val="0"/>
        </w:rPr>
        <w:t xml:space="preserve">CPE</w:t>
      </w:r>
      <w:r w:rsidDel="00000000" w:rsidR="00000000" w:rsidRPr="00000000">
        <w:rPr>
          <w:rtl w:val="0"/>
        </w:rPr>
        <w:t xml:space="preserve">), Business English Certificate (</w:t>
      </w:r>
      <w:r w:rsidDel="00000000" w:rsidR="00000000" w:rsidRPr="00000000">
        <w:rPr>
          <w:b w:val="1"/>
          <w:rtl w:val="0"/>
        </w:rPr>
        <w:t xml:space="preserve">BEC</w:t>
      </w:r>
      <w:r w:rsidDel="00000000" w:rsidR="00000000" w:rsidRPr="00000000">
        <w:rPr>
          <w:rtl w:val="0"/>
        </w:rPr>
        <w:t xml:space="preserve">) Vantage — at least Pass, Business English Certificate (</w:t>
      </w:r>
      <w:r w:rsidDel="00000000" w:rsidR="00000000" w:rsidRPr="00000000">
        <w:rPr>
          <w:b w:val="1"/>
          <w:rtl w:val="0"/>
        </w:rPr>
        <w:t xml:space="preserve">BEC</w:t>
      </w:r>
      <w:r w:rsidDel="00000000" w:rsidR="00000000" w:rsidRPr="00000000">
        <w:rPr>
          <w:rtl w:val="0"/>
        </w:rPr>
        <w:t xml:space="preserve">) Higher, Certificate in English for International Business and Trade (</w:t>
      </w:r>
      <w:r w:rsidDel="00000000" w:rsidR="00000000" w:rsidRPr="00000000">
        <w:rPr>
          <w:b w:val="1"/>
          <w:rtl w:val="0"/>
        </w:rPr>
        <w:t xml:space="preserve">CEIBT</w:t>
      </w:r>
      <w:r w:rsidDel="00000000" w:rsidR="00000000" w:rsidRPr="00000000">
        <w:rPr>
          <w:rtl w:val="0"/>
        </w:rPr>
        <w:t xml:space="preserve">), </w:t>
      </w:r>
    </w:p>
    <w:p w:rsidR="00000000" w:rsidDel="00000000" w:rsidP="00000000" w:rsidRDefault="00000000" w:rsidRPr="00000000" w14:paraId="00000058">
      <w:pPr>
        <w:numPr>
          <w:ilvl w:val="1"/>
          <w:numId w:val="3"/>
        </w:numPr>
        <w:spacing w:after="200" w:lineRule="auto"/>
        <w:ind w:left="144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Certificates issued by the following institutions:</w:t>
      </w:r>
    </w:p>
    <w:p w:rsidR="00000000" w:rsidDel="00000000" w:rsidP="00000000" w:rsidRDefault="00000000" w:rsidRPr="00000000" w14:paraId="00000059">
      <w:pPr>
        <w:numPr>
          <w:ilvl w:val="2"/>
          <w:numId w:val="3"/>
        </w:numPr>
        <w:spacing w:after="200" w:lineRule="auto"/>
        <w:ind w:left="2160" w:hanging="360"/>
        <w:contextualSpacing w:val="0"/>
        <w:rPr/>
      </w:pPr>
      <w:r w:rsidDel="00000000" w:rsidR="00000000" w:rsidRPr="00000000">
        <w:rPr>
          <w:u w:val="single"/>
          <w:rtl w:val="0"/>
        </w:rPr>
        <w:t xml:space="preserve">Educational Testing Service (ETS), namely: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spacing w:after="200" w:lineRule="auto"/>
        <w:ind w:left="2880" w:hanging="360"/>
        <w:contextualSpacing w:val="0"/>
        <w:rPr/>
      </w:pPr>
      <w:r w:rsidDel="00000000" w:rsidR="00000000" w:rsidRPr="00000000">
        <w:rPr>
          <w:rtl w:val="0"/>
        </w:rPr>
        <w:t xml:space="preserve">Test of English as a Foreign Language (</w:t>
      </w:r>
      <w:r w:rsidDel="00000000" w:rsidR="00000000" w:rsidRPr="00000000">
        <w:rPr>
          <w:b w:val="1"/>
          <w:rtl w:val="0"/>
        </w:rPr>
        <w:t xml:space="preserve">TOEFL</w:t>
      </w:r>
      <w:r w:rsidDel="00000000" w:rsidR="00000000" w:rsidRPr="00000000">
        <w:rPr>
          <w:rtl w:val="0"/>
        </w:rPr>
        <w:t xml:space="preserve">) — at least 87 points in the Internet-Based Test (iBT); </w:t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spacing w:after="200" w:lineRule="auto"/>
        <w:ind w:left="2880" w:hanging="360"/>
        <w:contextualSpacing w:val="0"/>
        <w:rPr/>
      </w:pPr>
      <w:r w:rsidDel="00000000" w:rsidR="00000000" w:rsidRPr="00000000">
        <w:rPr>
          <w:rtl w:val="0"/>
        </w:rPr>
        <w:t xml:space="preserve">Test of English as a Foreign Language (</w:t>
      </w:r>
      <w:r w:rsidDel="00000000" w:rsidR="00000000" w:rsidRPr="00000000">
        <w:rPr>
          <w:b w:val="1"/>
          <w:rtl w:val="0"/>
        </w:rPr>
        <w:t xml:space="preserve">TOEFL</w:t>
      </w:r>
      <w:r w:rsidDel="00000000" w:rsidR="00000000" w:rsidRPr="00000000">
        <w:rPr>
          <w:rtl w:val="0"/>
        </w:rPr>
        <w:t xml:space="preserve">) — at least 180 points in the Computer-Based Test (CBT) together with at least 50 points from the Test of Spoken English (</w:t>
      </w:r>
      <w:r w:rsidDel="00000000" w:rsidR="00000000" w:rsidRPr="00000000">
        <w:rPr>
          <w:b w:val="1"/>
          <w:rtl w:val="0"/>
        </w:rPr>
        <w:t xml:space="preserve">TSE</w:t>
      </w:r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spacing w:after="200" w:lineRule="auto"/>
        <w:ind w:left="2880" w:hanging="360"/>
        <w:contextualSpacing w:val="0"/>
        <w:rPr/>
      </w:pPr>
      <w:r w:rsidDel="00000000" w:rsidR="00000000" w:rsidRPr="00000000">
        <w:rPr>
          <w:rtl w:val="0"/>
        </w:rPr>
        <w:t xml:space="preserve">Test of English as a Foreign Language (</w:t>
      </w:r>
      <w:r w:rsidDel="00000000" w:rsidR="00000000" w:rsidRPr="00000000">
        <w:rPr>
          <w:b w:val="1"/>
          <w:rtl w:val="0"/>
        </w:rPr>
        <w:t xml:space="preserve">TOEFL</w:t>
      </w:r>
      <w:r w:rsidDel="00000000" w:rsidR="00000000" w:rsidRPr="00000000">
        <w:rPr>
          <w:rtl w:val="0"/>
        </w:rPr>
        <w:t xml:space="preserve">) — at least 510 points in Paper-Based Test (PBT) together with 3,5 points from the Test of Written English (TWE) and 50 points from the Test of Spoken English (TSE); 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spacing w:after="200" w:lineRule="auto"/>
        <w:ind w:left="2880" w:hanging="360"/>
        <w:contextualSpacing w:val="0"/>
        <w:rPr/>
      </w:pPr>
      <w:r w:rsidDel="00000000" w:rsidR="00000000" w:rsidRPr="00000000">
        <w:rPr>
          <w:rtl w:val="0"/>
        </w:rPr>
        <w:t xml:space="preserve">Test of English for International Communication (</w:t>
      </w:r>
      <w:r w:rsidDel="00000000" w:rsidR="00000000" w:rsidRPr="00000000">
        <w:rPr>
          <w:b w:val="1"/>
          <w:rtl w:val="0"/>
        </w:rPr>
        <w:t xml:space="preserve">TOEIC</w:t>
      </w:r>
      <w:r w:rsidDel="00000000" w:rsidR="00000000" w:rsidRPr="00000000">
        <w:rPr>
          <w:rtl w:val="0"/>
        </w:rPr>
        <w:t xml:space="preserve">) — at least 700 points.</w:t>
      </w:r>
    </w:p>
    <w:p w:rsidR="00000000" w:rsidDel="00000000" w:rsidP="00000000" w:rsidRDefault="00000000" w:rsidRPr="00000000" w14:paraId="0000005E">
      <w:pPr>
        <w:numPr>
          <w:ilvl w:val="2"/>
          <w:numId w:val="3"/>
        </w:numPr>
        <w:spacing w:after="200" w:lineRule="auto"/>
        <w:ind w:left="2160" w:hanging="360"/>
        <w:contextualSpacing w:val="0"/>
        <w:rPr/>
      </w:pPr>
      <w:r w:rsidDel="00000000" w:rsidR="00000000" w:rsidRPr="00000000">
        <w:rPr>
          <w:u w:val="single"/>
          <w:rtl w:val="0"/>
        </w:rPr>
        <w:t xml:space="preserve">European Consortium for the Certificate of Attainment in Modern Languages (ECL)</w:t>
      </w:r>
    </w:p>
    <w:p w:rsidR="00000000" w:rsidDel="00000000" w:rsidP="00000000" w:rsidRDefault="00000000" w:rsidRPr="00000000" w14:paraId="0000005F">
      <w:pPr>
        <w:numPr>
          <w:ilvl w:val="3"/>
          <w:numId w:val="3"/>
        </w:numPr>
        <w:spacing w:after="200" w:lineRule="auto"/>
        <w:ind w:left="288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City &amp; Guilds, City &amp; Guilds Pitman Qualifications, Pitman Qualifications Institute, namely: </w:t>
      </w:r>
    </w:p>
    <w:p w:rsidR="00000000" w:rsidDel="00000000" w:rsidP="00000000" w:rsidRDefault="00000000" w:rsidRPr="00000000" w14:paraId="00000060">
      <w:pPr>
        <w:numPr>
          <w:ilvl w:val="4"/>
          <w:numId w:val="3"/>
        </w:numPr>
        <w:spacing w:after="200" w:lineRule="auto"/>
        <w:ind w:left="360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English for Speakers of Other Languages (</w:t>
      </w:r>
      <w:r w:rsidDel="00000000" w:rsidR="00000000" w:rsidRPr="00000000">
        <w:rPr>
          <w:b w:val="1"/>
          <w:rtl w:val="0"/>
        </w:rPr>
        <w:t xml:space="preserve">ESOL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61">
      <w:pPr>
        <w:numPr>
          <w:ilvl w:val="4"/>
          <w:numId w:val="3"/>
        </w:numPr>
        <w:spacing w:after="200" w:lineRule="auto"/>
        <w:ind w:left="360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International English for Speakers of Other Languages (</w:t>
      </w:r>
      <w:r w:rsidDel="00000000" w:rsidR="00000000" w:rsidRPr="00000000">
        <w:rPr>
          <w:b w:val="1"/>
          <w:rtl w:val="0"/>
        </w:rPr>
        <w:t xml:space="preserve">IESOL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62">
      <w:pPr>
        <w:numPr>
          <w:ilvl w:val="4"/>
          <w:numId w:val="3"/>
        </w:numPr>
        <w:spacing w:after="200" w:lineRule="auto"/>
        <w:ind w:left="360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Spoken English Test (</w:t>
      </w:r>
      <w:r w:rsidDel="00000000" w:rsidR="00000000" w:rsidRPr="00000000">
        <w:rPr>
          <w:b w:val="1"/>
          <w:rtl w:val="0"/>
        </w:rPr>
        <w:t xml:space="preserve">SET</w:t>
      </w:r>
      <w:r w:rsidDel="00000000" w:rsidR="00000000" w:rsidRPr="00000000">
        <w:rPr>
          <w:rtl w:val="0"/>
        </w:rPr>
        <w:t xml:space="preserve">) for Business</w:t>
      </w:r>
    </w:p>
    <w:p w:rsidR="00000000" w:rsidDel="00000000" w:rsidP="00000000" w:rsidRDefault="00000000" w:rsidRPr="00000000" w14:paraId="00000063">
      <w:pPr>
        <w:numPr>
          <w:ilvl w:val="4"/>
          <w:numId w:val="3"/>
        </w:numPr>
        <w:spacing w:after="200" w:lineRule="auto"/>
        <w:ind w:left="360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English for Business Communications (</w:t>
      </w:r>
      <w:r w:rsidDel="00000000" w:rsidR="00000000" w:rsidRPr="00000000">
        <w:rPr>
          <w:b w:val="1"/>
          <w:rtl w:val="0"/>
        </w:rPr>
        <w:t xml:space="preserve">EBC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64">
      <w:pPr>
        <w:numPr>
          <w:ilvl w:val="4"/>
          <w:numId w:val="3"/>
        </w:numPr>
        <w:spacing w:after="200" w:lineRule="auto"/>
        <w:ind w:left="360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English for Office Skills (</w:t>
      </w:r>
      <w:r w:rsidDel="00000000" w:rsidR="00000000" w:rsidRPr="00000000">
        <w:rPr>
          <w:b w:val="1"/>
          <w:rtl w:val="0"/>
        </w:rPr>
        <w:t xml:space="preserve">EOS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65">
      <w:pPr>
        <w:numPr>
          <w:ilvl w:val="3"/>
          <w:numId w:val="3"/>
        </w:numPr>
        <w:spacing w:after="200" w:lineRule="auto"/>
        <w:ind w:left="288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Edexcel, Pearson Language Tests, Pearson Language Assessments, namely: </w:t>
      </w:r>
      <w:r w:rsidDel="00000000" w:rsidR="00000000" w:rsidRPr="00000000">
        <w:rPr>
          <w:b w:val="1"/>
          <w:rtl w:val="0"/>
        </w:rPr>
        <w:t xml:space="preserve">London Tests of English</w:t>
      </w:r>
      <w:r w:rsidDel="00000000" w:rsidR="00000000" w:rsidRPr="00000000">
        <w:rPr>
          <w:rtl w:val="0"/>
        </w:rPr>
        <w:t xml:space="preserve">, Level 3,4,5 </w:t>
      </w:r>
    </w:p>
    <w:p w:rsidR="00000000" w:rsidDel="00000000" w:rsidP="00000000" w:rsidRDefault="00000000" w:rsidRPr="00000000" w14:paraId="00000066">
      <w:pPr>
        <w:numPr>
          <w:ilvl w:val="2"/>
          <w:numId w:val="3"/>
        </w:numPr>
        <w:spacing w:after="200" w:lineRule="auto"/>
        <w:ind w:left="216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Education Development International (EDI), London Chamber of Commerce and Industry Examinations Board, namely: </w:t>
      </w:r>
    </w:p>
    <w:p w:rsidR="00000000" w:rsidDel="00000000" w:rsidP="00000000" w:rsidRDefault="00000000" w:rsidRPr="00000000" w14:paraId="00000067">
      <w:pPr>
        <w:numPr>
          <w:ilvl w:val="3"/>
          <w:numId w:val="3"/>
        </w:numPr>
        <w:spacing w:after="200" w:lineRule="auto"/>
        <w:ind w:left="288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London Chamber of Commerce and Industry Examinations (</w:t>
      </w:r>
      <w:r w:rsidDel="00000000" w:rsidR="00000000" w:rsidRPr="00000000">
        <w:rPr>
          <w:b w:val="1"/>
          <w:rtl w:val="0"/>
        </w:rPr>
        <w:t xml:space="preserve">LCCI</w:t>
      </w:r>
      <w:r w:rsidDel="00000000" w:rsidR="00000000" w:rsidRPr="00000000">
        <w:rPr>
          <w:rtl w:val="0"/>
        </w:rPr>
        <w:t xml:space="preserve">) — English for Business Level 2,3,4</w:t>
      </w:r>
    </w:p>
    <w:p w:rsidR="00000000" w:rsidDel="00000000" w:rsidP="00000000" w:rsidRDefault="00000000" w:rsidRPr="00000000" w14:paraId="00000068">
      <w:pPr>
        <w:numPr>
          <w:ilvl w:val="3"/>
          <w:numId w:val="3"/>
        </w:numPr>
        <w:spacing w:after="200" w:lineRule="auto"/>
        <w:ind w:left="288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London Chamber of Commerce and Industry Examinations (LCCI) — Foundation Certificate for Teachers of Business English (</w:t>
      </w:r>
      <w:r w:rsidDel="00000000" w:rsidR="00000000" w:rsidRPr="00000000">
        <w:rPr>
          <w:b w:val="1"/>
          <w:rtl w:val="0"/>
        </w:rPr>
        <w:t xml:space="preserve">FTBE</w:t>
      </w:r>
      <w:r w:rsidDel="00000000" w:rsidR="00000000" w:rsidRPr="00000000">
        <w:rPr>
          <w:rtl w:val="0"/>
        </w:rPr>
        <w:t xml:space="preserve">); </w:t>
      </w:r>
    </w:p>
    <w:p w:rsidR="00000000" w:rsidDel="00000000" w:rsidP="00000000" w:rsidRDefault="00000000" w:rsidRPr="00000000" w14:paraId="00000069">
      <w:pPr>
        <w:numPr>
          <w:ilvl w:val="3"/>
          <w:numId w:val="3"/>
        </w:numPr>
        <w:spacing w:after="200" w:lineRule="auto"/>
        <w:ind w:left="288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London Chamber of Commerce and Industry Examinations (</w:t>
      </w:r>
      <w:r w:rsidDel="00000000" w:rsidR="00000000" w:rsidRPr="00000000">
        <w:rPr>
          <w:b w:val="1"/>
          <w:rtl w:val="0"/>
        </w:rPr>
        <w:t xml:space="preserve">LCCI</w:t>
      </w:r>
      <w:r w:rsidDel="00000000" w:rsidR="00000000" w:rsidRPr="00000000">
        <w:rPr>
          <w:rtl w:val="0"/>
        </w:rPr>
        <w:t xml:space="preserve">) — English for Tourism Level 2 — level „Pass with Credit”, level „Pass with Distinction”</w:t>
      </w:r>
    </w:p>
    <w:p w:rsidR="00000000" w:rsidDel="00000000" w:rsidP="00000000" w:rsidRDefault="00000000" w:rsidRPr="00000000" w14:paraId="0000006A">
      <w:pPr>
        <w:numPr>
          <w:ilvl w:val="3"/>
          <w:numId w:val="3"/>
        </w:numPr>
        <w:spacing w:after="200" w:lineRule="auto"/>
        <w:ind w:left="288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University of Cambridge ESOL Examinations, British Council, IDP IELTS Australia — w szczególności certyfikaty: International English Language Testing System </w:t>
      </w:r>
      <w:r w:rsidDel="00000000" w:rsidR="00000000" w:rsidRPr="00000000">
        <w:rPr>
          <w:b w:val="1"/>
          <w:rtl w:val="0"/>
        </w:rPr>
        <w:t xml:space="preserve">IELTS</w:t>
      </w:r>
      <w:r w:rsidDel="00000000" w:rsidR="00000000" w:rsidRPr="00000000">
        <w:rPr>
          <w:rtl w:val="0"/>
        </w:rPr>
        <w:t xml:space="preserve"> — more than 6 points.</w:t>
      </w:r>
    </w:p>
    <w:sectPr>
      <w:pgSz w:h="16838" w:w="11906"/>
      <w:pgMar w:bottom="850.3937007874016" w:top="850.3937007874016" w:left="850.3937007874016" w:right="850.393700787401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B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If the candidate does not have an English language certificate or diploma, an oral exam is scheduled online or in person</w:t>
      </w:r>
    </w:p>
  </w:footnote>
  <w:footnote w:id="1">
    <w:p w:rsidR="00000000" w:rsidDel="00000000" w:rsidP="00000000" w:rsidRDefault="00000000" w:rsidRPr="00000000" w14:paraId="0000006C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If the candidate does not have an English language certificate or diploma, the English language proficiency will be examined during the general entrance exam (scheduled online or in person)</w:t>
      </w:r>
    </w:p>
  </w:footnote>
  <w:footnote w:id="2">
    <w:p w:rsidR="00000000" w:rsidDel="00000000" w:rsidP="00000000" w:rsidRDefault="00000000" w:rsidRPr="00000000" w14:paraId="0000006D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If the candidate does not have an English language certificate or diploma, the English language proficiency will be examined during the general entrance exam (scheduled online or in person)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