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A0327" w:rsidRDefault="007A0327" w:rsidP="005036D0">
      <w:pPr>
        <w:jc w:val="center"/>
        <w:rPr>
          <w:rFonts w:cstheme="minorHAnsi"/>
          <w:b/>
          <w:sz w:val="28"/>
          <w:szCs w:val="20"/>
        </w:rPr>
      </w:pPr>
    </w:p>
    <w:p w:rsidR="0086134C" w:rsidRPr="00B52A05" w:rsidRDefault="0086134C" w:rsidP="0086134C">
      <w:pPr>
        <w:jc w:val="center"/>
        <w:rPr>
          <w:rFonts w:cstheme="minorHAnsi"/>
          <w:b/>
          <w:sz w:val="28"/>
        </w:rPr>
      </w:pPr>
      <w:r>
        <w:rPr>
          <w:rFonts w:cstheme="minorHAnsi"/>
          <w:b/>
          <w:sz w:val="28"/>
        </w:rPr>
        <w:t xml:space="preserve">Erasmus+ </w:t>
      </w:r>
      <w:proofErr w:type="spellStart"/>
      <w:r>
        <w:rPr>
          <w:rFonts w:cstheme="minorHAnsi"/>
          <w:b/>
          <w:sz w:val="28"/>
        </w:rPr>
        <w:t>Programme</w:t>
      </w:r>
      <w:proofErr w:type="spellEnd"/>
      <w:r>
        <w:rPr>
          <w:rFonts w:cstheme="minorHAnsi"/>
          <w:b/>
          <w:sz w:val="28"/>
        </w:rPr>
        <w:t xml:space="preserve"> – </w:t>
      </w:r>
      <w:proofErr w:type="spellStart"/>
      <w:r>
        <w:rPr>
          <w:rFonts w:cstheme="minorHAnsi"/>
          <w:b/>
          <w:sz w:val="28"/>
        </w:rPr>
        <w:t>m</w:t>
      </w:r>
      <w:r w:rsidRPr="00B52A05">
        <w:rPr>
          <w:rFonts w:cstheme="minorHAnsi"/>
          <w:b/>
          <w:sz w:val="28"/>
        </w:rPr>
        <w:t>obility</w:t>
      </w:r>
      <w:proofErr w:type="spellEnd"/>
      <w:r w:rsidRPr="00B52A05">
        <w:rPr>
          <w:rFonts w:cstheme="minorHAnsi"/>
          <w:b/>
          <w:sz w:val="28"/>
        </w:rPr>
        <w:t xml:space="preserve"> for </w:t>
      </w:r>
      <w:proofErr w:type="spellStart"/>
      <w:r w:rsidRPr="00B52A05">
        <w:rPr>
          <w:rFonts w:cstheme="minorHAnsi"/>
          <w:b/>
          <w:sz w:val="28"/>
        </w:rPr>
        <w:t>studies</w:t>
      </w:r>
      <w:proofErr w:type="spellEnd"/>
    </w:p>
    <w:p w:rsidR="0086134C" w:rsidRPr="00B52A05" w:rsidRDefault="0086134C" w:rsidP="0086134C">
      <w:pPr>
        <w:pStyle w:val="Akapitzlist"/>
        <w:jc w:val="both"/>
        <w:rPr>
          <w:rFonts w:cstheme="minorHAnsi"/>
        </w:rPr>
      </w:pPr>
    </w:p>
    <w:p w:rsidR="0086134C" w:rsidRPr="00B52A05" w:rsidRDefault="0086134C" w:rsidP="0086134C">
      <w:pPr>
        <w:pStyle w:val="Akapitzlist"/>
        <w:ind w:left="284"/>
        <w:jc w:val="both"/>
        <w:rPr>
          <w:rStyle w:val="jlqj4b"/>
          <w:rFonts w:cstheme="minorHAnsi"/>
          <w:lang w:val="en"/>
        </w:rPr>
      </w:pPr>
      <w:r w:rsidRPr="00B52A05">
        <w:rPr>
          <w:rStyle w:val="jlqj4b"/>
          <w:rFonts w:cstheme="minorHAnsi"/>
          <w:lang w:val="en"/>
        </w:rPr>
        <w:t xml:space="preserve">After signing the financial agreement for studies within the Erasmus + Program: </w:t>
      </w:r>
    </w:p>
    <w:p w:rsidR="0086134C" w:rsidRPr="00B52A05" w:rsidRDefault="0086134C" w:rsidP="0086134C">
      <w:pPr>
        <w:pStyle w:val="Akapitzlist"/>
        <w:ind w:left="284"/>
        <w:jc w:val="both"/>
        <w:rPr>
          <w:rStyle w:val="jlqj4b"/>
          <w:rFonts w:cstheme="minorHAnsi"/>
          <w:lang w:val="en"/>
        </w:rPr>
      </w:pPr>
    </w:p>
    <w:p w:rsidR="0086134C" w:rsidRPr="00A26B7E" w:rsidRDefault="0086134C" w:rsidP="0086134C">
      <w:pPr>
        <w:pStyle w:val="Akapitzlist"/>
        <w:numPr>
          <w:ilvl w:val="0"/>
          <w:numId w:val="12"/>
        </w:numPr>
        <w:ind w:left="284" w:hanging="426"/>
        <w:jc w:val="both"/>
        <w:rPr>
          <w:rStyle w:val="jlqj4b"/>
          <w:rFonts w:cstheme="minorHAnsi"/>
          <w:u w:val="single"/>
          <w:lang w:val="en"/>
        </w:rPr>
      </w:pPr>
      <w:r w:rsidRPr="00A26B7E">
        <w:rPr>
          <w:rStyle w:val="jlqj4b"/>
          <w:rFonts w:cstheme="minorHAnsi"/>
          <w:lang w:val="en"/>
        </w:rPr>
        <w:t>You will receive the license to the OLS language platform. Access to the platform is a linguistic support that is received by every student</w:t>
      </w:r>
      <w:r>
        <w:rPr>
          <w:rStyle w:val="jlqj4b"/>
          <w:rFonts w:cstheme="minorHAnsi"/>
          <w:lang w:val="en"/>
        </w:rPr>
        <w:t>. You can use the OLS platform during your mobility to learn the language of your mobility.</w:t>
      </w:r>
    </w:p>
    <w:p w:rsidR="0086134C" w:rsidRPr="008F315C" w:rsidRDefault="0086134C" w:rsidP="0086134C">
      <w:pPr>
        <w:pStyle w:val="Akapitzlist"/>
        <w:ind w:left="284"/>
        <w:jc w:val="both"/>
        <w:rPr>
          <w:rStyle w:val="jlqj4b"/>
          <w:rFonts w:cstheme="minorHAnsi"/>
          <w:u w:val="single"/>
          <w:lang w:val="en"/>
        </w:rPr>
      </w:pPr>
    </w:p>
    <w:p w:rsidR="0086134C" w:rsidRPr="00B52A05" w:rsidRDefault="0086134C" w:rsidP="0086134C">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 From the moment the mobility begins, </w:t>
      </w:r>
      <w:r w:rsidRPr="00B52A05">
        <w:rPr>
          <w:rStyle w:val="jlqj4b"/>
          <w:rFonts w:cstheme="minorHAnsi"/>
          <w:u w:val="single"/>
          <w:lang w:val="en"/>
        </w:rPr>
        <w:t xml:space="preserve">you have 5 weeks to prepare the Learning Agreement during the mobility </w:t>
      </w:r>
      <w:r w:rsidRPr="00B52A05">
        <w:rPr>
          <w:rStyle w:val="jlqj4b"/>
          <w:rFonts w:cstheme="minorHAnsi"/>
          <w:lang w:val="en"/>
        </w:rPr>
        <w:t>(if necessary in your case). LA during the mobility introduces changes to your study program abroad. That is why it is so important to prepare this document if any of the components that were originally planned in your LA before the mobility have changed. LA during the mobility is accepted by the same persons that have approved your LA before the mobility. You can find the Learning Agreement during the mobility template and instructions on how to fill it in on our website.</w:t>
      </w:r>
    </w:p>
    <w:p w:rsidR="0086134C" w:rsidRPr="00B52A05" w:rsidRDefault="0086134C" w:rsidP="0086134C">
      <w:pPr>
        <w:pStyle w:val="Akapitzlist"/>
        <w:ind w:left="284" w:hanging="426"/>
        <w:rPr>
          <w:rStyle w:val="jlqj4b"/>
          <w:rFonts w:cstheme="minorHAnsi"/>
          <w:lang w:val="en"/>
        </w:rPr>
      </w:pPr>
    </w:p>
    <w:p w:rsidR="0086134C" w:rsidRPr="00B52A05" w:rsidRDefault="0086134C" w:rsidP="0086134C">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At the end of the semester, you will receive an e-mail with instructions on how to enter your grades obtained abroad into your </w:t>
      </w:r>
      <w:proofErr w:type="spellStart"/>
      <w:r w:rsidRPr="00B52A05">
        <w:rPr>
          <w:rStyle w:val="jlqj4b"/>
          <w:rFonts w:cstheme="minorHAnsi"/>
          <w:lang w:val="en"/>
        </w:rPr>
        <w:t>USOSweb</w:t>
      </w:r>
      <w:proofErr w:type="spellEnd"/>
      <w:r w:rsidRPr="00B52A05">
        <w:rPr>
          <w:rStyle w:val="jlqj4b"/>
          <w:rFonts w:cstheme="minorHAnsi"/>
          <w:lang w:val="en"/>
        </w:rPr>
        <w:t xml:space="preserve"> account. After receiving the Transcript of Records from the partner university, you will have </w:t>
      </w:r>
      <w:r w:rsidRPr="00B52A05">
        <w:rPr>
          <w:rStyle w:val="jlqj4b"/>
          <w:rFonts w:cstheme="minorHAnsi"/>
          <w:u w:val="single"/>
          <w:lang w:val="en"/>
        </w:rPr>
        <w:t xml:space="preserve">to enter the subjects and grades from abroad into your </w:t>
      </w:r>
      <w:proofErr w:type="spellStart"/>
      <w:r w:rsidRPr="00B52A05">
        <w:rPr>
          <w:rStyle w:val="jlqj4b"/>
          <w:rFonts w:cstheme="minorHAnsi"/>
          <w:u w:val="single"/>
          <w:lang w:val="en"/>
        </w:rPr>
        <w:t>USOSweb</w:t>
      </w:r>
      <w:proofErr w:type="spellEnd"/>
      <w:r w:rsidRPr="00B52A05">
        <w:rPr>
          <w:rStyle w:val="jlqj4b"/>
          <w:rFonts w:cstheme="minorHAnsi"/>
          <w:lang w:val="en"/>
        </w:rPr>
        <w:t xml:space="preserve"> (the grades will have to be transferred to the Polish equivalents of the grades). Then, your Program Coordinator will accept your grades in accordance with your transcript and the dean's office will be able to recognize your external subjects. </w:t>
      </w:r>
    </w:p>
    <w:p w:rsidR="0086134C" w:rsidRPr="00B52A05" w:rsidRDefault="0086134C" w:rsidP="0086134C">
      <w:pPr>
        <w:ind w:left="284"/>
        <w:jc w:val="both"/>
        <w:rPr>
          <w:rStyle w:val="jlqj4b"/>
          <w:rFonts w:cstheme="minorHAnsi"/>
          <w:lang w:val="en"/>
        </w:rPr>
      </w:pPr>
      <w:r w:rsidRPr="00B52A05">
        <w:rPr>
          <w:rStyle w:val="jlqj4b"/>
          <w:rFonts w:cstheme="minorHAnsi"/>
          <w:u w:val="single"/>
          <w:lang w:val="en"/>
        </w:rPr>
        <w:t>Deliver the original of the Transcript to our Office</w:t>
      </w:r>
      <w:r w:rsidRPr="00B52A05">
        <w:rPr>
          <w:rStyle w:val="jlqj4b"/>
          <w:rFonts w:cstheme="minorHAnsi"/>
          <w:lang w:val="en"/>
        </w:rPr>
        <w:t>, and a copy of it (by e-mail) to the Program Coordinator and Dean's Office.</w:t>
      </w:r>
    </w:p>
    <w:p w:rsidR="0086134C" w:rsidRPr="00B52A05" w:rsidRDefault="0086134C" w:rsidP="0086134C">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Then you </w:t>
      </w:r>
      <w:r w:rsidRPr="00B52A05">
        <w:rPr>
          <w:rStyle w:val="jlqj4b"/>
          <w:rFonts w:cstheme="minorHAnsi"/>
          <w:u w:val="single"/>
          <w:lang w:val="en"/>
        </w:rPr>
        <w:t>complete the program differences at the UO</w:t>
      </w:r>
      <w:r w:rsidRPr="00B52A05">
        <w:rPr>
          <w:rStyle w:val="jlqj4b"/>
          <w:rFonts w:cstheme="minorHAnsi"/>
          <w:lang w:val="en"/>
        </w:rPr>
        <w:t>, if there are any to be completed.</w:t>
      </w:r>
    </w:p>
    <w:p w:rsidR="0086134C" w:rsidRPr="00B52A05" w:rsidRDefault="0086134C" w:rsidP="0086134C">
      <w:pPr>
        <w:pStyle w:val="Akapitzlist"/>
        <w:ind w:left="284" w:hanging="426"/>
        <w:rPr>
          <w:rStyle w:val="jlqj4b"/>
          <w:rFonts w:cstheme="minorHAnsi"/>
          <w:lang w:val="en"/>
        </w:rPr>
      </w:pPr>
    </w:p>
    <w:p w:rsidR="0086134C" w:rsidRPr="00B52A05" w:rsidRDefault="0086134C" w:rsidP="0086134C">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After the mobility, </w:t>
      </w:r>
      <w:r w:rsidRPr="00B52A05">
        <w:rPr>
          <w:rStyle w:val="jlqj4b"/>
          <w:rFonts w:cstheme="minorHAnsi"/>
          <w:u w:val="single"/>
          <w:lang w:val="en"/>
        </w:rPr>
        <w:t>you also deliver to our Office a document confirming your stay at the partner university (Certificate of Attendance</w:t>
      </w:r>
      <w:r w:rsidRPr="00B52A05">
        <w:rPr>
          <w:rStyle w:val="jlqj4b"/>
          <w:rFonts w:cstheme="minorHAnsi"/>
          <w:lang w:val="en"/>
        </w:rPr>
        <w:t xml:space="preserve">). It is the most important document of your mobility confirming the dates of your mobility. The </w:t>
      </w:r>
      <w:r w:rsidRPr="00B52A05">
        <w:rPr>
          <w:rStyle w:val="jlqj4b"/>
          <w:rFonts w:cstheme="minorHAnsi"/>
          <w:u w:val="single"/>
          <w:lang w:val="en"/>
        </w:rPr>
        <w:t>original document</w:t>
      </w:r>
      <w:r w:rsidRPr="00B52A05">
        <w:rPr>
          <w:rStyle w:val="jlqj4b"/>
          <w:rFonts w:cstheme="minorHAnsi"/>
          <w:lang w:val="en"/>
        </w:rPr>
        <w:t xml:space="preserve"> must be delivered to our Office right after the end of your mobility. </w:t>
      </w:r>
    </w:p>
    <w:p w:rsidR="0086134C" w:rsidRPr="00B52A05" w:rsidRDefault="0086134C" w:rsidP="0086134C">
      <w:pPr>
        <w:pStyle w:val="Akapitzlist"/>
        <w:ind w:left="284" w:hanging="426"/>
        <w:jc w:val="both"/>
        <w:rPr>
          <w:rStyle w:val="jlqj4b"/>
          <w:rFonts w:cstheme="minorHAnsi"/>
          <w:lang w:val="en"/>
        </w:rPr>
      </w:pPr>
    </w:p>
    <w:p w:rsidR="0086134C" w:rsidRPr="00B52A05" w:rsidRDefault="0086134C" w:rsidP="0086134C">
      <w:pPr>
        <w:pStyle w:val="Akapitzlist"/>
        <w:ind w:left="284"/>
        <w:jc w:val="both"/>
        <w:rPr>
          <w:rStyle w:val="jlqj4b"/>
          <w:rFonts w:cstheme="minorHAnsi"/>
          <w:lang w:val="en"/>
        </w:rPr>
      </w:pPr>
      <w:r w:rsidRPr="00B52A05">
        <w:rPr>
          <w:rStyle w:val="jlqj4b"/>
          <w:rFonts w:cstheme="minorHAnsi"/>
          <w:lang w:val="en"/>
        </w:rPr>
        <w:t xml:space="preserve">Both the Transcript of Records and the Certificate of Attendance are standard mobility documents that the partner university is required to issue for you. </w:t>
      </w:r>
    </w:p>
    <w:p w:rsidR="0086134C" w:rsidRPr="00B52A05" w:rsidRDefault="0086134C" w:rsidP="0086134C">
      <w:pPr>
        <w:pStyle w:val="Akapitzlist"/>
        <w:ind w:left="284" w:hanging="426"/>
        <w:jc w:val="both"/>
        <w:rPr>
          <w:rStyle w:val="jlqj4b"/>
          <w:rFonts w:cstheme="minorHAnsi"/>
          <w:lang w:val="en"/>
        </w:rPr>
      </w:pPr>
    </w:p>
    <w:p w:rsidR="0086134C" w:rsidRPr="00B52A05" w:rsidRDefault="0086134C" w:rsidP="0086134C">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Upon completion of your mobility, you will have to complete an </w:t>
      </w:r>
      <w:r w:rsidRPr="00B52A05">
        <w:rPr>
          <w:rStyle w:val="jlqj4b"/>
          <w:rFonts w:cstheme="minorHAnsi"/>
          <w:u w:val="single"/>
          <w:lang w:val="en"/>
        </w:rPr>
        <w:t>online report on completion of your mobility (EU survey)</w:t>
      </w:r>
      <w:r w:rsidRPr="00B52A05">
        <w:rPr>
          <w:rStyle w:val="jlqj4b"/>
          <w:rFonts w:cstheme="minorHAnsi"/>
          <w:lang w:val="en"/>
        </w:rPr>
        <w:t>. It is a short report to which you will receive an invitation by e-mail.</w:t>
      </w:r>
    </w:p>
    <w:p w:rsidR="0086134C" w:rsidRPr="00B52A05" w:rsidRDefault="0086134C" w:rsidP="0086134C">
      <w:pPr>
        <w:pStyle w:val="Akapitzlist"/>
        <w:ind w:left="284" w:hanging="426"/>
        <w:jc w:val="both"/>
        <w:rPr>
          <w:rStyle w:val="jlqj4b"/>
          <w:rFonts w:cstheme="minorHAnsi"/>
          <w:lang w:val="en"/>
        </w:rPr>
      </w:pPr>
    </w:p>
    <w:p w:rsidR="0086134C" w:rsidRPr="00B52A05" w:rsidRDefault="0086134C" w:rsidP="0086134C">
      <w:pPr>
        <w:pStyle w:val="Akapitzlist"/>
        <w:ind w:left="284"/>
        <w:jc w:val="both"/>
        <w:rPr>
          <w:rStyle w:val="jlqj4b"/>
          <w:rFonts w:cstheme="minorHAnsi"/>
          <w:lang w:val="en"/>
        </w:rPr>
      </w:pPr>
      <w:r w:rsidRPr="00B52A05">
        <w:rPr>
          <w:rStyle w:val="jlqj4b"/>
          <w:rFonts w:cstheme="minorHAnsi"/>
          <w:lang w:val="en"/>
        </w:rPr>
        <w:t xml:space="preserve">After completing all the above steps, your mobility can be finally settled and closed and your last part of the grant paid. </w:t>
      </w:r>
    </w:p>
    <w:p w:rsidR="0086134C" w:rsidRPr="00B52A05" w:rsidRDefault="0086134C" w:rsidP="0086134C">
      <w:pPr>
        <w:pStyle w:val="Akapitzlist"/>
        <w:ind w:left="284"/>
        <w:jc w:val="both"/>
        <w:rPr>
          <w:rStyle w:val="jlqj4b"/>
          <w:rFonts w:cstheme="minorHAnsi"/>
          <w:lang w:val="en"/>
        </w:rPr>
      </w:pPr>
    </w:p>
    <w:p w:rsidR="0086134C" w:rsidRPr="00B52A05" w:rsidRDefault="0086134C" w:rsidP="0086134C">
      <w:pPr>
        <w:rPr>
          <w:rFonts w:cstheme="minorHAnsi"/>
          <w:lang w:val="en"/>
        </w:rPr>
      </w:pPr>
      <w:r w:rsidRPr="00B52A05">
        <w:rPr>
          <w:rStyle w:val="jlqj4b"/>
          <w:rFonts w:cstheme="minorHAnsi"/>
          <w:lang w:val="en"/>
        </w:rPr>
        <w:t xml:space="preserve">A detailed Step-by-Step procedure is available on our website:                           </w:t>
      </w:r>
      <w:hyperlink r:id="rId8" w:history="1">
        <w:r w:rsidRPr="00B52A05">
          <w:rPr>
            <w:rStyle w:val="Hipercze"/>
            <w:rFonts w:cstheme="minorHAnsi"/>
          </w:rPr>
          <w:t>http://hello.uni.opole.pl/krok-po-kroku-2/</w:t>
        </w:r>
      </w:hyperlink>
    </w:p>
    <w:p w:rsidR="001A64E6" w:rsidRDefault="001A64E6" w:rsidP="0084005C">
      <w:pPr>
        <w:rPr>
          <w:rFonts w:cstheme="minorHAnsi"/>
          <w:szCs w:val="20"/>
        </w:rPr>
      </w:pPr>
    </w:p>
    <w:p w:rsidR="001A64E6" w:rsidRDefault="001A64E6" w:rsidP="0084005C">
      <w:pPr>
        <w:rPr>
          <w:rFonts w:cstheme="minorHAnsi"/>
          <w:szCs w:val="20"/>
        </w:rPr>
      </w:pPr>
    </w:p>
    <w:p w:rsidR="001A64E6" w:rsidRDefault="001A64E6" w:rsidP="0084005C">
      <w:pPr>
        <w:rPr>
          <w:rFonts w:cstheme="minorHAnsi"/>
          <w:szCs w:val="20"/>
        </w:rPr>
      </w:pPr>
    </w:p>
    <w:p w:rsidR="00A26B7E" w:rsidRDefault="00A26B7E" w:rsidP="0084005C">
      <w:pPr>
        <w:rPr>
          <w:rFonts w:cstheme="minorHAnsi"/>
          <w:szCs w:val="20"/>
        </w:rPr>
      </w:pPr>
    </w:p>
    <w:p w:rsidR="001A64E6" w:rsidRDefault="001A64E6" w:rsidP="0084005C">
      <w:pPr>
        <w:rPr>
          <w:rFonts w:cstheme="minorHAnsi"/>
          <w:szCs w:val="20"/>
        </w:rPr>
      </w:pPr>
    </w:p>
    <w:p w:rsidR="001A64E6" w:rsidRDefault="001A64E6" w:rsidP="0086134C">
      <w:pPr>
        <w:rPr>
          <w:rFonts w:cstheme="minorHAnsi"/>
          <w:b/>
          <w:sz w:val="28"/>
        </w:rPr>
      </w:pPr>
      <w:bookmarkStart w:id="0" w:name="_GoBack"/>
      <w:bookmarkEnd w:id="0"/>
    </w:p>
    <w:p w:rsidR="0084005C" w:rsidRPr="00B52A05" w:rsidRDefault="002009E7" w:rsidP="00B52A05">
      <w:pPr>
        <w:jc w:val="center"/>
        <w:rPr>
          <w:rFonts w:cstheme="minorHAnsi"/>
          <w:b/>
          <w:sz w:val="28"/>
        </w:rPr>
      </w:pPr>
      <w:r>
        <w:rPr>
          <w:rFonts w:cstheme="minorHAnsi"/>
          <w:b/>
          <w:sz w:val="28"/>
        </w:rPr>
        <w:t xml:space="preserve">Erasmus+ </w:t>
      </w:r>
      <w:proofErr w:type="spellStart"/>
      <w:r>
        <w:rPr>
          <w:rFonts w:cstheme="minorHAnsi"/>
          <w:b/>
          <w:sz w:val="28"/>
        </w:rPr>
        <w:t>Programme</w:t>
      </w:r>
      <w:proofErr w:type="spellEnd"/>
      <w:r>
        <w:rPr>
          <w:rFonts w:cstheme="minorHAnsi"/>
          <w:b/>
          <w:sz w:val="28"/>
        </w:rPr>
        <w:t xml:space="preserve"> – </w:t>
      </w:r>
      <w:proofErr w:type="spellStart"/>
      <w:r w:rsidR="001206DC">
        <w:rPr>
          <w:rFonts w:cstheme="minorHAnsi"/>
          <w:b/>
          <w:sz w:val="28"/>
        </w:rPr>
        <w:t>m</w:t>
      </w:r>
      <w:r w:rsidR="002A3DBB">
        <w:rPr>
          <w:rFonts w:cstheme="minorHAnsi"/>
          <w:b/>
          <w:sz w:val="28"/>
        </w:rPr>
        <w:t>obility</w:t>
      </w:r>
      <w:proofErr w:type="spellEnd"/>
      <w:r w:rsidR="002A3DBB">
        <w:rPr>
          <w:rFonts w:cstheme="minorHAnsi"/>
          <w:b/>
          <w:sz w:val="28"/>
        </w:rPr>
        <w:t xml:space="preserve"> for </w:t>
      </w:r>
      <w:proofErr w:type="spellStart"/>
      <w:r w:rsidR="002A3DBB">
        <w:rPr>
          <w:rFonts w:cstheme="minorHAnsi"/>
          <w:b/>
          <w:sz w:val="28"/>
        </w:rPr>
        <w:t>traineeship</w:t>
      </w:r>
      <w:proofErr w:type="spellEnd"/>
    </w:p>
    <w:p w:rsidR="0084005C" w:rsidRPr="00B52A05" w:rsidRDefault="0084005C" w:rsidP="00A448CE">
      <w:pPr>
        <w:pStyle w:val="Akapitzlist"/>
        <w:jc w:val="both"/>
        <w:rPr>
          <w:rFonts w:cstheme="minorHAnsi"/>
        </w:rPr>
      </w:pPr>
    </w:p>
    <w:p w:rsidR="00AC7E24" w:rsidRPr="00B52A05" w:rsidRDefault="005B6AE1" w:rsidP="00AC7E24">
      <w:pPr>
        <w:pStyle w:val="Akapitzlist"/>
        <w:ind w:left="284"/>
        <w:jc w:val="both"/>
        <w:rPr>
          <w:rStyle w:val="jlqj4b"/>
          <w:rFonts w:cstheme="minorHAnsi"/>
          <w:lang w:val="en"/>
        </w:rPr>
      </w:pPr>
      <w:r w:rsidRPr="00B52A05">
        <w:rPr>
          <w:rStyle w:val="jlqj4b"/>
          <w:rFonts w:cstheme="minorHAnsi"/>
          <w:lang w:val="en"/>
        </w:rPr>
        <w:t xml:space="preserve">After signing the financial agreement </w:t>
      </w:r>
      <w:r w:rsidR="00AC7E24" w:rsidRPr="00B52A05">
        <w:rPr>
          <w:rStyle w:val="jlqj4b"/>
          <w:rFonts w:cstheme="minorHAnsi"/>
          <w:lang w:val="en"/>
        </w:rPr>
        <w:t xml:space="preserve">for </w:t>
      </w:r>
      <w:r w:rsidR="001A64E6">
        <w:rPr>
          <w:rStyle w:val="jlqj4b"/>
          <w:rFonts w:cstheme="minorHAnsi"/>
          <w:lang w:val="en"/>
        </w:rPr>
        <w:t>traineeship</w:t>
      </w:r>
      <w:r w:rsidR="00AC7E24" w:rsidRPr="00B52A05">
        <w:rPr>
          <w:rStyle w:val="jlqj4b"/>
          <w:rFonts w:cstheme="minorHAnsi"/>
          <w:lang w:val="en"/>
        </w:rPr>
        <w:t xml:space="preserve"> within the Erasmus + P</w:t>
      </w:r>
      <w:r w:rsidRPr="00B52A05">
        <w:rPr>
          <w:rStyle w:val="jlqj4b"/>
          <w:rFonts w:cstheme="minorHAnsi"/>
          <w:lang w:val="en"/>
        </w:rPr>
        <w:t xml:space="preserve">rogram: </w:t>
      </w:r>
    </w:p>
    <w:p w:rsidR="00AC7E24" w:rsidRPr="00B52A05" w:rsidRDefault="00AC7E24" w:rsidP="00AC7E24">
      <w:pPr>
        <w:pStyle w:val="Akapitzlist"/>
        <w:ind w:left="284"/>
        <w:jc w:val="both"/>
        <w:rPr>
          <w:rStyle w:val="jlqj4b"/>
          <w:rFonts w:cstheme="minorHAnsi"/>
          <w:lang w:val="en"/>
        </w:rPr>
      </w:pPr>
    </w:p>
    <w:p w:rsidR="00AC7E24" w:rsidRPr="00A26B7E" w:rsidRDefault="00AC7E24" w:rsidP="00773A61">
      <w:pPr>
        <w:pStyle w:val="Akapitzlist"/>
        <w:numPr>
          <w:ilvl w:val="0"/>
          <w:numId w:val="12"/>
        </w:numPr>
        <w:ind w:left="284" w:hanging="426"/>
        <w:jc w:val="both"/>
        <w:rPr>
          <w:rStyle w:val="jlqj4b"/>
          <w:rFonts w:cstheme="minorHAnsi"/>
          <w:u w:val="single"/>
          <w:lang w:val="en"/>
        </w:rPr>
      </w:pPr>
      <w:r w:rsidRPr="00A26B7E">
        <w:rPr>
          <w:rStyle w:val="jlqj4b"/>
          <w:rFonts w:cstheme="minorHAnsi"/>
          <w:lang w:val="en"/>
        </w:rPr>
        <w:t>You will receive the license</w:t>
      </w:r>
      <w:r w:rsidR="005B6AE1" w:rsidRPr="00A26B7E">
        <w:rPr>
          <w:rStyle w:val="jlqj4b"/>
          <w:rFonts w:cstheme="minorHAnsi"/>
          <w:lang w:val="en"/>
        </w:rPr>
        <w:t xml:space="preserve"> </w:t>
      </w:r>
      <w:r w:rsidRPr="00A26B7E">
        <w:rPr>
          <w:rStyle w:val="jlqj4b"/>
          <w:rFonts w:cstheme="minorHAnsi"/>
          <w:lang w:val="en"/>
        </w:rPr>
        <w:t>to</w:t>
      </w:r>
      <w:r w:rsidR="005B6AE1" w:rsidRPr="00A26B7E">
        <w:rPr>
          <w:rStyle w:val="jlqj4b"/>
          <w:rFonts w:cstheme="minorHAnsi"/>
          <w:lang w:val="en"/>
        </w:rPr>
        <w:t xml:space="preserve"> the OLS language platform. Access to the platform is a linguistic support that is received by every student</w:t>
      </w:r>
      <w:r w:rsidR="00A26B7E">
        <w:rPr>
          <w:rStyle w:val="jlqj4b"/>
          <w:rFonts w:cstheme="minorHAnsi"/>
          <w:lang w:val="en"/>
        </w:rPr>
        <w:t>. You can use the OLS platform during your mobility to learn the language of your mobility.</w:t>
      </w:r>
    </w:p>
    <w:p w:rsidR="00A26B7E" w:rsidRPr="00A26B7E" w:rsidRDefault="00A26B7E" w:rsidP="00A26B7E">
      <w:pPr>
        <w:pStyle w:val="Akapitzlist"/>
        <w:ind w:left="284"/>
        <w:jc w:val="both"/>
        <w:rPr>
          <w:rStyle w:val="jlqj4b"/>
          <w:rFonts w:cstheme="minorHAnsi"/>
          <w:u w:val="single"/>
          <w:lang w:val="en"/>
        </w:rPr>
      </w:pPr>
    </w:p>
    <w:p w:rsidR="00AC7E24" w:rsidRPr="00B52A05" w:rsidRDefault="001A64E6" w:rsidP="00AC7E24">
      <w:pPr>
        <w:pStyle w:val="Akapitzlist"/>
        <w:numPr>
          <w:ilvl w:val="0"/>
          <w:numId w:val="12"/>
        </w:numPr>
        <w:ind w:left="284" w:hanging="426"/>
        <w:jc w:val="both"/>
        <w:rPr>
          <w:rStyle w:val="jlqj4b"/>
          <w:rFonts w:cstheme="minorHAnsi"/>
          <w:lang w:val="en"/>
        </w:rPr>
      </w:pPr>
      <w:r w:rsidRPr="001A64E6">
        <w:rPr>
          <w:rStyle w:val="jlqj4b"/>
          <w:u w:val="single"/>
          <w:lang w:val="en"/>
        </w:rPr>
        <w:t>If during your mobility there are any changes</w:t>
      </w:r>
      <w:r>
        <w:rPr>
          <w:rStyle w:val="jlqj4b"/>
          <w:lang w:val="en"/>
        </w:rPr>
        <w:t xml:space="preserve"> in the originally planned program of your internship, its duration or there is a change of the internship mentor, </w:t>
      </w:r>
      <w:r w:rsidRPr="001A64E6">
        <w:rPr>
          <w:rStyle w:val="jlqj4b"/>
          <w:u w:val="single"/>
          <w:lang w:val="en"/>
        </w:rPr>
        <w:t>you must prepare the Learnin</w:t>
      </w:r>
      <w:r>
        <w:rPr>
          <w:rStyle w:val="jlqj4b"/>
          <w:u w:val="single"/>
          <w:lang w:val="en"/>
        </w:rPr>
        <w:t>g Agreement during the mobility.</w:t>
      </w:r>
      <w:r>
        <w:rPr>
          <w:rStyle w:val="viiyi"/>
          <w:lang w:val="en"/>
        </w:rPr>
        <w:t xml:space="preserve"> </w:t>
      </w:r>
      <w:r>
        <w:rPr>
          <w:rStyle w:val="jlqj4b"/>
          <w:lang w:val="en"/>
        </w:rPr>
        <w:t>LA during the mobility introduces changes to your internship program abroad.</w:t>
      </w:r>
      <w:r>
        <w:rPr>
          <w:rStyle w:val="viiyi"/>
          <w:lang w:val="en"/>
        </w:rPr>
        <w:t xml:space="preserve"> </w:t>
      </w:r>
      <w:r>
        <w:rPr>
          <w:rStyle w:val="jlqj4b"/>
          <w:lang w:val="en"/>
        </w:rPr>
        <w:t>That is why it is so important to prepare this document if any of the components that were originally planned in your LA before the mobility have changed.</w:t>
      </w:r>
      <w:r>
        <w:rPr>
          <w:rStyle w:val="viiyi"/>
          <w:lang w:val="en"/>
        </w:rPr>
        <w:t xml:space="preserve"> </w:t>
      </w:r>
      <w:r>
        <w:rPr>
          <w:rStyle w:val="jlqj4b"/>
          <w:lang w:val="en"/>
        </w:rPr>
        <w:t>LA during the mobil</w:t>
      </w:r>
      <w:r w:rsidR="00FA14CC">
        <w:rPr>
          <w:rStyle w:val="jlqj4b"/>
          <w:lang w:val="en"/>
        </w:rPr>
        <w:t>ity is accepted by the same persons</w:t>
      </w:r>
      <w:r>
        <w:rPr>
          <w:rStyle w:val="jlqj4b"/>
          <w:lang w:val="en"/>
        </w:rPr>
        <w:t xml:space="preserve"> that have approved your LA before the mobility.</w:t>
      </w:r>
      <w:r>
        <w:rPr>
          <w:rStyle w:val="viiyi"/>
          <w:lang w:val="en"/>
        </w:rPr>
        <w:t xml:space="preserve"> </w:t>
      </w:r>
      <w:r>
        <w:rPr>
          <w:rStyle w:val="jlqj4b"/>
          <w:lang w:val="en"/>
        </w:rPr>
        <w:t>You can find the Learning Agreement during the mobility template and instructions on how to fill it in on our website.</w:t>
      </w:r>
    </w:p>
    <w:p w:rsidR="00AC7E24" w:rsidRPr="00B52A05" w:rsidRDefault="00AC7E24" w:rsidP="00AC7E24">
      <w:pPr>
        <w:pStyle w:val="Akapitzlist"/>
        <w:ind w:left="284" w:hanging="426"/>
        <w:rPr>
          <w:rStyle w:val="jlqj4b"/>
          <w:rFonts w:cstheme="minorHAnsi"/>
          <w:lang w:val="en"/>
        </w:rPr>
      </w:pPr>
    </w:p>
    <w:p w:rsidR="00FA14CC" w:rsidRPr="00FA14CC" w:rsidRDefault="00FA14CC" w:rsidP="00AC7E24">
      <w:pPr>
        <w:pStyle w:val="Akapitzlist"/>
        <w:numPr>
          <w:ilvl w:val="0"/>
          <w:numId w:val="12"/>
        </w:numPr>
        <w:ind w:left="284" w:hanging="426"/>
        <w:jc w:val="both"/>
        <w:rPr>
          <w:rStyle w:val="jlqj4b"/>
          <w:rFonts w:cstheme="minorHAnsi"/>
          <w:lang w:val="en"/>
        </w:rPr>
      </w:pPr>
      <w:r w:rsidRPr="00FA14CC">
        <w:rPr>
          <w:rStyle w:val="jlqj4b"/>
          <w:u w:val="single"/>
          <w:lang w:val="en"/>
        </w:rPr>
        <w:t>After the mobility, you must deliver to our Office the original of the third part of the Learning Agreement After the mobility.</w:t>
      </w:r>
      <w:r>
        <w:rPr>
          <w:rStyle w:val="viiyi"/>
          <w:lang w:val="en"/>
        </w:rPr>
        <w:t xml:space="preserve"> </w:t>
      </w:r>
      <w:r>
        <w:rPr>
          <w:rStyle w:val="jlqj4b"/>
          <w:lang w:val="en"/>
        </w:rPr>
        <w:t>This part of LA is the most important document from your mobility, which confirms both the internship program and its duration (dates of your mobility).</w:t>
      </w:r>
      <w:r>
        <w:rPr>
          <w:rStyle w:val="viiyi"/>
          <w:lang w:val="en"/>
        </w:rPr>
        <w:t xml:space="preserve"> </w:t>
      </w:r>
      <w:r>
        <w:rPr>
          <w:rStyle w:val="jlqj4b"/>
          <w:lang w:val="en"/>
        </w:rPr>
        <w:t>LA After the mobility must be signed by your mentor at the host institution.</w:t>
      </w:r>
    </w:p>
    <w:p w:rsidR="00FA14CC" w:rsidRPr="00FA14CC" w:rsidRDefault="00FA14CC" w:rsidP="00FA14CC">
      <w:pPr>
        <w:pStyle w:val="Akapitzlist"/>
        <w:rPr>
          <w:rStyle w:val="jlqj4b"/>
          <w:lang w:val="en"/>
        </w:rPr>
      </w:pPr>
    </w:p>
    <w:p w:rsidR="00AC7E24" w:rsidRDefault="00FA14CC" w:rsidP="00FA14CC">
      <w:pPr>
        <w:pStyle w:val="Akapitzlist"/>
        <w:ind w:left="284"/>
        <w:jc w:val="both"/>
      </w:pPr>
      <w:r w:rsidRPr="00FA14CC">
        <w:rPr>
          <w:rStyle w:val="jlqj4b"/>
          <w:u w:val="single"/>
          <w:lang w:val="en"/>
        </w:rPr>
        <w:t>You deliver the original LA After the mobility to our office immediately after the end of the mobility</w:t>
      </w:r>
      <w:r>
        <w:rPr>
          <w:rStyle w:val="jlqj4b"/>
          <w:lang w:val="en"/>
        </w:rPr>
        <w:t>.</w:t>
      </w:r>
      <w:r>
        <w:rPr>
          <w:rStyle w:val="viiyi"/>
          <w:lang w:val="en"/>
        </w:rPr>
        <w:t xml:space="preserve"> </w:t>
      </w:r>
      <w:r>
        <w:rPr>
          <w:rStyle w:val="jlqj4b"/>
          <w:lang w:val="en"/>
        </w:rPr>
        <w:t>If your internship abroad was performed as a compulsory internship during the program of your studies, you also provide a copy of LA After the mobility to the Internship Department.</w:t>
      </w:r>
      <w:r>
        <w:t xml:space="preserve"> </w:t>
      </w:r>
    </w:p>
    <w:p w:rsidR="00FA14CC" w:rsidRPr="00FA14CC" w:rsidRDefault="00FA14CC" w:rsidP="00FA14CC">
      <w:pPr>
        <w:pStyle w:val="Akapitzlist"/>
        <w:ind w:left="284"/>
        <w:jc w:val="both"/>
        <w:rPr>
          <w:rStyle w:val="jlqj4b"/>
          <w:rFonts w:cstheme="minorHAnsi"/>
          <w:lang w:val="en"/>
        </w:rPr>
      </w:pPr>
    </w:p>
    <w:p w:rsidR="00AC7E24" w:rsidRPr="00B52A05" w:rsidRDefault="005B6AE1" w:rsidP="00AC7E24">
      <w:pPr>
        <w:pStyle w:val="Akapitzlist"/>
        <w:numPr>
          <w:ilvl w:val="0"/>
          <w:numId w:val="12"/>
        </w:numPr>
        <w:ind w:left="284" w:hanging="426"/>
        <w:jc w:val="both"/>
        <w:rPr>
          <w:rStyle w:val="jlqj4b"/>
          <w:rFonts w:cstheme="minorHAnsi"/>
          <w:lang w:val="en"/>
        </w:rPr>
      </w:pPr>
      <w:r w:rsidRPr="00B52A05">
        <w:rPr>
          <w:rStyle w:val="jlqj4b"/>
          <w:rFonts w:cstheme="minorHAnsi"/>
          <w:lang w:val="en"/>
        </w:rPr>
        <w:t xml:space="preserve">Upon completion of your mobility, you will have to complete an </w:t>
      </w:r>
      <w:r w:rsidRPr="00B52A05">
        <w:rPr>
          <w:rStyle w:val="jlqj4b"/>
          <w:rFonts w:cstheme="minorHAnsi"/>
          <w:u w:val="single"/>
          <w:lang w:val="en"/>
        </w:rPr>
        <w:t>online report on completion of your mobility (EU survey)</w:t>
      </w:r>
      <w:r w:rsidRPr="00B52A05">
        <w:rPr>
          <w:rStyle w:val="jlqj4b"/>
          <w:rFonts w:cstheme="minorHAnsi"/>
          <w:lang w:val="en"/>
        </w:rPr>
        <w:t>. It is a short report to which you will receive an invitation by e-mail.</w:t>
      </w:r>
    </w:p>
    <w:p w:rsidR="00AC7E24" w:rsidRPr="00B52A05" w:rsidRDefault="00AC7E24" w:rsidP="00AC7E24">
      <w:pPr>
        <w:pStyle w:val="Akapitzlist"/>
        <w:ind w:left="284" w:hanging="426"/>
        <w:jc w:val="both"/>
        <w:rPr>
          <w:rStyle w:val="jlqj4b"/>
          <w:rFonts w:cstheme="minorHAnsi"/>
          <w:lang w:val="en"/>
        </w:rPr>
      </w:pPr>
    </w:p>
    <w:p w:rsidR="00AC7E24" w:rsidRPr="00B52A05" w:rsidRDefault="005B6AE1" w:rsidP="00B52A05">
      <w:pPr>
        <w:pStyle w:val="Akapitzlist"/>
        <w:ind w:left="284"/>
        <w:jc w:val="both"/>
        <w:rPr>
          <w:rStyle w:val="jlqj4b"/>
          <w:rFonts w:cstheme="minorHAnsi"/>
          <w:lang w:val="en"/>
        </w:rPr>
      </w:pPr>
      <w:r w:rsidRPr="00B52A05">
        <w:rPr>
          <w:rStyle w:val="jlqj4b"/>
          <w:rFonts w:cstheme="minorHAnsi"/>
          <w:lang w:val="en"/>
        </w:rPr>
        <w:t xml:space="preserve">After completing all the above steps, your mobility can be finally settled and closed and your last </w:t>
      </w:r>
      <w:r w:rsidR="00AC7E24" w:rsidRPr="00B52A05">
        <w:rPr>
          <w:rStyle w:val="jlqj4b"/>
          <w:rFonts w:cstheme="minorHAnsi"/>
          <w:lang w:val="en"/>
        </w:rPr>
        <w:t>part of the grant</w:t>
      </w:r>
      <w:r w:rsidRPr="00B52A05">
        <w:rPr>
          <w:rStyle w:val="jlqj4b"/>
          <w:rFonts w:cstheme="minorHAnsi"/>
          <w:lang w:val="en"/>
        </w:rPr>
        <w:t xml:space="preserve"> paid. </w:t>
      </w:r>
    </w:p>
    <w:p w:rsidR="00AC7E24" w:rsidRPr="00B52A05" w:rsidRDefault="00AC7E24" w:rsidP="00AC7E24">
      <w:pPr>
        <w:pStyle w:val="Akapitzlist"/>
        <w:ind w:left="284"/>
        <w:jc w:val="both"/>
        <w:rPr>
          <w:rStyle w:val="jlqj4b"/>
          <w:rFonts w:cstheme="minorHAnsi"/>
          <w:lang w:val="en"/>
        </w:rPr>
      </w:pPr>
    </w:p>
    <w:p w:rsidR="005907FB" w:rsidRDefault="00FA14CC" w:rsidP="00FA14CC">
      <w:pPr>
        <w:rPr>
          <w:rStyle w:val="jlqj4b"/>
          <w:lang w:val="en"/>
        </w:rPr>
      </w:pPr>
      <w:r>
        <w:rPr>
          <w:rStyle w:val="jlqj4b"/>
          <w:lang w:val="en"/>
        </w:rPr>
        <w:t xml:space="preserve">Document templates and other additional information can be found on our website: </w:t>
      </w:r>
      <w:hyperlink r:id="rId9" w:history="1">
        <w:r w:rsidR="002A3DBB" w:rsidRPr="00585EE7">
          <w:rPr>
            <w:rStyle w:val="Hipercze"/>
            <w:lang w:val="en"/>
          </w:rPr>
          <w:t>www.erasmusplus.uni.opole.pl</w:t>
        </w:r>
      </w:hyperlink>
    </w:p>
    <w:p w:rsidR="00FA14CC" w:rsidRDefault="00FA14CC" w:rsidP="0087462D">
      <w:pPr>
        <w:jc w:val="both"/>
      </w:pPr>
    </w:p>
    <w:p w:rsidR="00A81A2C" w:rsidRDefault="00A81A2C" w:rsidP="00A81A2C"/>
    <w:sectPr w:rsidR="00A81A2C" w:rsidSect="00AE55F4">
      <w:headerReference w:type="default" r:id="rId10"/>
      <w:pgSz w:w="11906" w:h="16838"/>
      <w:pgMar w:top="1084" w:right="1417" w:bottom="426"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1A" w:rsidRDefault="00672A1A" w:rsidP="0087462D">
      <w:pPr>
        <w:spacing w:after="0" w:line="240" w:lineRule="auto"/>
      </w:pPr>
      <w:r>
        <w:separator/>
      </w:r>
    </w:p>
  </w:endnote>
  <w:endnote w:type="continuationSeparator" w:id="0">
    <w:p w:rsidR="00672A1A" w:rsidRDefault="00672A1A" w:rsidP="0087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1A" w:rsidRDefault="00672A1A" w:rsidP="0087462D">
      <w:pPr>
        <w:spacing w:after="0" w:line="240" w:lineRule="auto"/>
      </w:pPr>
      <w:r>
        <w:separator/>
      </w:r>
    </w:p>
  </w:footnote>
  <w:footnote w:type="continuationSeparator" w:id="0">
    <w:p w:rsidR="00672A1A" w:rsidRDefault="00672A1A" w:rsidP="0087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62D" w:rsidRDefault="0087462D" w:rsidP="0087462D">
    <w:pPr>
      <w:pStyle w:val="Nagwek"/>
      <w:jc w:val="center"/>
    </w:pPr>
    <w:r w:rsidRPr="00717705">
      <w:rPr>
        <w:noProof/>
        <w:lang w:eastAsia="pl-PL"/>
      </w:rPr>
      <w:drawing>
        <wp:inline distT="0" distB="0" distL="0" distR="0" wp14:anchorId="1AFB6968" wp14:editId="3A07827D">
          <wp:extent cx="2308690" cy="666750"/>
          <wp:effectExtent l="0" t="0" r="0" b="0"/>
          <wp:docPr id="27" name="Obraz 27" descr="C:\Users\Daria\AppData\Local\Temp\Rar$DIa0.352\CJ_UO_logo_uczelni-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a\AppData\Local\Temp\Rar$DIa0.352\CJ_UO_logo_uczelni-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607" cy="668170"/>
                  </a:xfrm>
                  <a:prstGeom prst="rect">
                    <a:avLst/>
                  </a:prstGeom>
                  <a:noFill/>
                  <a:ln>
                    <a:noFill/>
                  </a:ln>
                </pic:spPr>
              </pic:pic>
            </a:graphicData>
          </a:graphic>
        </wp:inline>
      </w:drawing>
    </w:r>
    <w:r w:rsidR="00115288" w:rsidRPr="00115288">
      <w:rPr>
        <w:noProof/>
        <w:lang w:eastAsia="pl-PL"/>
      </w:rPr>
      <w:drawing>
        <wp:inline distT="0" distB="0" distL="0" distR="0">
          <wp:extent cx="3009900" cy="507350"/>
          <wp:effectExtent l="0" t="0" r="0" b="7620"/>
          <wp:docPr id="1" name="Obraz 1" descr="C:\Users\dgogol\AppData\Local\Temp\Temp1_co-funded-pl.zip\co-funded_pl\Horizontal\JPEG\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gol\AppData\Local\Temp\Temp1_co-funded-pl.zip\co-funded_pl\Horizontal\JPEG\PL Współfinansowane przez Unię Europejską_PANTO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5456" cy="509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6BDE"/>
    <w:multiLevelType w:val="hybridMultilevel"/>
    <w:tmpl w:val="AF723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51BEE"/>
    <w:multiLevelType w:val="multilevel"/>
    <w:tmpl w:val="1B651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D61AA"/>
    <w:multiLevelType w:val="multilevel"/>
    <w:tmpl w:val="157C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02AA2"/>
    <w:multiLevelType w:val="hybridMultilevel"/>
    <w:tmpl w:val="5636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0B1043"/>
    <w:multiLevelType w:val="hybridMultilevel"/>
    <w:tmpl w:val="2E00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2028CF"/>
    <w:multiLevelType w:val="hybridMultilevel"/>
    <w:tmpl w:val="AE7AF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662C0E"/>
    <w:multiLevelType w:val="hybridMultilevel"/>
    <w:tmpl w:val="FF84E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212CC5"/>
    <w:multiLevelType w:val="multilevel"/>
    <w:tmpl w:val="5C212CC5"/>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EB62D24"/>
    <w:multiLevelType w:val="multilevel"/>
    <w:tmpl w:val="FCC0075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186040"/>
    <w:multiLevelType w:val="hybridMultilevel"/>
    <w:tmpl w:val="6AF2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F61927"/>
    <w:multiLevelType w:val="hybridMultilevel"/>
    <w:tmpl w:val="5636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814E89"/>
    <w:multiLevelType w:val="hybridMultilevel"/>
    <w:tmpl w:val="F110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7"/>
  </w:num>
  <w:num w:numId="5">
    <w:abstractNumId w:val="8"/>
  </w:num>
  <w:num w:numId="6">
    <w:abstractNumId w:val="3"/>
  </w:num>
  <w:num w:numId="7">
    <w:abstractNumId w:val="2"/>
  </w:num>
  <w:num w:numId="8">
    <w:abstractNumId w:val="4"/>
  </w:num>
  <w:num w:numId="9">
    <w:abstractNumId w:val="9"/>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o:colormru v:ext="edit" colors="#9bf9a4,#addb7b,#bae1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2C"/>
    <w:rsid w:val="0006665B"/>
    <w:rsid w:val="0007582E"/>
    <w:rsid w:val="00092903"/>
    <w:rsid w:val="000B5DF7"/>
    <w:rsid w:val="000C4EA2"/>
    <w:rsid w:val="000C7D00"/>
    <w:rsid w:val="00115288"/>
    <w:rsid w:val="001206DC"/>
    <w:rsid w:val="00133784"/>
    <w:rsid w:val="001A64E6"/>
    <w:rsid w:val="001F2D02"/>
    <w:rsid w:val="002009E7"/>
    <w:rsid w:val="002A3DBB"/>
    <w:rsid w:val="00334585"/>
    <w:rsid w:val="00336EB4"/>
    <w:rsid w:val="00403AFA"/>
    <w:rsid w:val="00472FFF"/>
    <w:rsid w:val="005036D0"/>
    <w:rsid w:val="005440DB"/>
    <w:rsid w:val="005907FB"/>
    <w:rsid w:val="005B6AE1"/>
    <w:rsid w:val="00601168"/>
    <w:rsid w:val="00611005"/>
    <w:rsid w:val="006175C1"/>
    <w:rsid w:val="00672A1A"/>
    <w:rsid w:val="006F2B00"/>
    <w:rsid w:val="007669B7"/>
    <w:rsid w:val="007A0327"/>
    <w:rsid w:val="0084005C"/>
    <w:rsid w:val="0086134C"/>
    <w:rsid w:val="0087462D"/>
    <w:rsid w:val="0089488A"/>
    <w:rsid w:val="008C0432"/>
    <w:rsid w:val="00A26B7E"/>
    <w:rsid w:val="00A448CE"/>
    <w:rsid w:val="00A450D8"/>
    <w:rsid w:val="00A81A2C"/>
    <w:rsid w:val="00AA6CE4"/>
    <w:rsid w:val="00AC7E24"/>
    <w:rsid w:val="00AE3126"/>
    <w:rsid w:val="00AE55F4"/>
    <w:rsid w:val="00AF1756"/>
    <w:rsid w:val="00B05462"/>
    <w:rsid w:val="00B52A05"/>
    <w:rsid w:val="00B650FE"/>
    <w:rsid w:val="00BC01E7"/>
    <w:rsid w:val="00D15527"/>
    <w:rsid w:val="00DD2130"/>
    <w:rsid w:val="00E20152"/>
    <w:rsid w:val="00E45D3A"/>
    <w:rsid w:val="00EB4350"/>
    <w:rsid w:val="00FA14CC"/>
    <w:rsid w:val="00FC1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bf9a4,#addb7b,#bae18f"/>
    </o:shapedefaults>
    <o:shapelayout v:ext="edit">
      <o:idmap v:ext="edit" data="1"/>
    </o:shapelayout>
  </w:shapeDefaults>
  <w:decimalSymbol w:val=","/>
  <w:listSeparator w:val=";"/>
  <w14:docId w14:val="0C4DEC1A"/>
  <w15:chartTrackingRefBased/>
  <w15:docId w15:val="{71BED326-F033-4471-9609-E3E81B85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400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400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40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8400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A2C"/>
    <w:pPr>
      <w:ind w:left="720"/>
      <w:contextualSpacing/>
    </w:pPr>
  </w:style>
  <w:style w:type="character" w:styleId="Pogrubienie">
    <w:name w:val="Strong"/>
    <w:basedOn w:val="Domylnaczcionkaakapitu"/>
    <w:uiPriority w:val="22"/>
    <w:qFormat/>
    <w:rsid w:val="00A81A2C"/>
    <w:rPr>
      <w:b/>
      <w:bCs/>
    </w:rPr>
  </w:style>
  <w:style w:type="paragraph" w:customStyle="1" w:styleId="Akapitzlist1">
    <w:name w:val="Akapit z listą1"/>
    <w:basedOn w:val="Normalny"/>
    <w:uiPriority w:val="34"/>
    <w:qFormat/>
    <w:rsid w:val="0007582E"/>
    <w:pPr>
      <w:spacing w:line="276" w:lineRule="auto"/>
      <w:ind w:left="720" w:hanging="357"/>
      <w:contextualSpacing/>
      <w:jc w:val="both"/>
    </w:pPr>
  </w:style>
  <w:style w:type="paragraph" w:styleId="Bezodstpw">
    <w:name w:val="No Spacing"/>
    <w:uiPriority w:val="1"/>
    <w:qFormat/>
    <w:rsid w:val="0087462D"/>
    <w:pPr>
      <w:spacing w:after="0" w:line="240" w:lineRule="auto"/>
    </w:pPr>
  </w:style>
  <w:style w:type="paragraph" w:styleId="Nagwek">
    <w:name w:val="header"/>
    <w:basedOn w:val="Normalny"/>
    <w:link w:val="NagwekZnak"/>
    <w:uiPriority w:val="99"/>
    <w:unhideWhenUsed/>
    <w:rsid w:val="00874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62D"/>
  </w:style>
  <w:style w:type="paragraph" w:styleId="Stopka">
    <w:name w:val="footer"/>
    <w:basedOn w:val="Normalny"/>
    <w:link w:val="StopkaZnak"/>
    <w:uiPriority w:val="99"/>
    <w:unhideWhenUsed/>
    <w:rsid w:val="00874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62D"/>
  </w:style>
  <w:style w:type="paragraph" w:styleId="Tekstdymka">
    <w:name w:val="Balloon Text"/>
    <w:basedOn w:val="Normalny"/>
    <w:link w:val="TekstdymkaZnak"/>
    <w:uiPriority w:val="99"/>
    <w:semiHidden/>
    <w:unhideWhenUsed/>
    <w:rsid w:val="00AA6C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CE4"/>
    <w:rPr>
      <w:rFonts w:ascii="Segoe UI" w:hAnsi="Segoe UI" w:cs="Segoe UI"/>
      <w:sz w:val="18"/>
      <w:szCs w:val="18"/>
    </w:rPr>
  </w:style>
  <w:style w:type="character" w:styleId="Hipercze">
    <w:name w:val="Hyperlink"/>
    <w:basedOn w:val="Domylnaczcionkaakapitu"/>
    <w:uiPriority w:val="99"/>
    <w:unhideWhenUsed/>
    <w:rsid w:val="00AA6CE4"/>
    <w:rPr>
      <w:color w:val="0563C1" w:themeColor="hyperlink"/>
      <w:u w:val="single"/>
    </w:rPr>
  </w:style>
  <w:style w:type="paragraph" w:styleId="NormalnyWeb">
    <w:name w:val="Normal (Web)"/>
    <w:basedOn w:val="Normalny"/>
    <w:uiPriority w:val="99"/>
    <w:unhideWhenUsed/>
    <w:rsid w:val="000C7D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lqj4b">
    <w:name w:val="jlqj4b"/>
    <w:basedOn w:val="Domylnaczcionkaakapitu"/>
    <w:rsid w:val="00B05462"/>
  </w:style>
  <w:style w:type="paragraph" w:styleId="Tekstprzypisudolnego">
    <w:name w:val="footnote text"/>
    <w:basedOn w:val="Normalny"/>
    <w:link w:val="TekstprzypisudolnegoZnak"/>
    <w:uiPriority w:val="99"/>
    <w:semiHidden/>
    <w:unhideWhenUsed/>
    <w:rsid w:val="00A44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48CE"/>
    <w:rPr>
      <w:sz w:val="20"/>
      <w:szCs w:val="20"/>
    </w:rPr>
  </w:style>
  <w:style w:type="character" w:styleId="Odwoanieprzypisudolnego">
    <w:name w:val="footnote reference"/>
    <w:basedOn w:val="Domylnaczcionkaakapitu"/>
    <w:uiPriority w:val="99"/>
    <w:semiHidden/>
    <w:unhideWhenUsed/>
    <w:rsid w:val="00A448CE"/>
    <w:rPr>
      <w:vertAlign w:val="superscript"/>
    </w:rPr>
  </w:style>
  <w:style w:type="character" w:customStyle="1" w:styleId="Nagwek1Znak">
    <w:name w:val="Nagłówek 1 Znak"/>
    <w:basedOn w:val="Domylnaczcionkaakapitu"/>
    <w:link w:val="Nagwek1"/>
    <w:uiPriority w:val="9"/>
    <w:rsid w:val="0084005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4005C"/>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84005C"/>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84005C"/>
    <w:rPr>
      <w:rFonts w:asciiTheme="majorHAnsi" w:eastAsiaTheme="majorEastAsia" w:hAnsiTheme="majorHAnsi" w:cstheme="majorBidi"/>
      <w:i/>
      <w:iCs/>
      <w:color w:val="2E74B5" w:themeColor="accent1" w:themeShade="BF"/>
    </w:rPr>
  </w:style>
  <w:style w:type="paragraph" w:styleId="Tytu">
    <w:name w:val="Title"/>
    <w:basedOn w:val="Normalny"/>
    <w:next w:val="Normalny"/>
    <w:link w:val="TytuZnak"/>
    <w:uiPriority w:val="10"/>
    <w:qFormat/>
    <w:rsid w:val="008400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4005C"/>
    <w:rPr>
      <w:rFonts w:asciiTheme="majorHAnsi" w:eastAsiaTheme="majorEastAsia" w:hAnsiTheme="majorHAnsi" w:cstheme="majorBidi"/>
      <w:spacing w:val="-10"/>
      <w:kern w:val="28"/>
      <w:sz w:val="56"/>
      <w:szCs w:val="56"/>
    </w:rPr>
  </w:style>
  <w:style w:type="character" w:customStyle="1" w:styleId="viiyi">
    <w:name w:val="viiyi"/>
    <w:basedOn w:val="Domylnaczcionkaakapitu"/>
    <w:rsid w:val="001A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8377">
      <w:bodyDiv w:val="1"/>
      <w:marLeft w:val="0"/>
      <w:marRight w:val="0"/>
      <w:marTop w:val="0"/>
      <w:marBottom w:val="0"/>
      <w:divBdr>
        <w:top w:val="none" w:sz="0" w:space="0" w:color="auto"/>
        <w:left w:val="none" w:sz="0" w:space="0" w:color="auto"/>
        <w:bottom w:val="none" w:sz="0" w:space="0" w:color="auto"/>
        <w:right w:val="none" w:sz="0" w:space="0" w:color="auto"/>
      </w:divBdr>
    </w:div>
    <w:div w:id="715156979">
      <w:bodyDiv w:val="1"/>
      <w:marLeft w:val="0"/>
      <w:marRight w:val="0"/>
      <w:marTop w:val="0"/>
      <w:marBottom w:val="0"/>
      <w:divBdr>
        <w:top w:val="none" w:sz="0" w:space="0" w:color="auto"/>
        <w:left w:val="none" w:sz="0" w:space="0" w:color="auto"/>
        <w:bottom w:val="none" w:sz="0" w:space="0" w:color="auto"/>
        <w:right w:val="none" w:sz="0" w:space="0" w:color="auto"/>
      </w:divBdr>
      <w:divsChild>
        <w:div w:id="204663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lo.uni.opole.pl/krok-po-kroku-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asmusplus.uni.opole.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1792-496A-473D-8056-15281185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Gogol</dc:creator>
  <cp:keywords/>
  <dc:description/>
  <cp:lastModifiedBy> </cp:lastModifiedBy>
  <cp:revision>2</cp:revision>
  <cp:lastPrinted>2022-01-26T08:45:00Z</cp:lastPrinted>
  <dcterms:created xsi:type="dcterms:W3CDTF">2023-12-19T09:27:00Z</dcterms:created>
  <dcterms:modified xsi:type="dcterms:W3CDTF">2023-12-19T09:27:00Z</dcterms:modified>
</cp:coreProperties>
</file>